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261" w:rsidRDefault="00196AC7" w:rsidP="00660261">
      <w:pPr>
        <w:pStyle w:val="BodyText"/>
        <w:widowControl w:val="0"/>
        <w:jc w:val="left"/>
        <w:rPr>
          <w:rFonts w:ascii="Baskerville Old Face" w:hAnsi="Baskerville Old Face"/>
          <w:b/>
          <w:bCs/>
          <w:sz w:val="28"/>
          <w:szCs w:val="24"/>
        </w:rPr>
      </w:pPr>
      <w:r w:rsidRPr="00196AC7">
        <w:rPr>
          <w:color w:val="auto"/>
          <w:kern w:val="0"/>
          <w:sz w:val="24"/>
          <w:szCs w:val="24"/>
        </w:rPr>
        <w:pict>
          <v:shapetype id="_x0000_t202" coordsize="21600,21600" o:spt="202" path="m,l,21600r21600,l21600,xe">
            <v:stroke joinstyle="miter"/>
            <v:path gradientshapeok="t" o:connecttype="rect"/>
          </v:shapetype>
          <v:shape id="_x0000_s1026" type="#_x0000_t202" style="position:absolute;margin-left:-13.95pt;margin-top:1.45pt;width:540pt;height:31.5pt;z-index:251658240;visibility:visible;mso-wrap-edited:f;mso-wrap-distance-left:2.88pt;mso-wrap-distance-top:2.88pt;mso-wrap-distance-right:2.88pt;mso-wrap-distance-bottom:2.88pt" filled="f"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660261" w:rsidRPr="00D72C3E" w:rsidRDefault="00660261" w:rsidP="00660261">
                  <w:pPr>
                    <w:pStyle w:val="Title"/>
                    <w:widowControl w:val="0"/>
                    <w:jc w:val="left"/>
                    <w:rPr>
                      <w:rFonts w:ascii="Palatino Linotype" w:hAnsi="Palatino Linotype"/>
                      <w:color w:val="660066"/>
                      <w:sz w:val="72"/>
                      <w:szCs w:val="72"/>
                    </w:rPr>
                  </w:pPr>
                  <w:r w:rsidRPr="00D72C3E">
                    <w:rPr>
                      <w:color w:val="660066"/>
                      <w:sz w:val="45"/>
                      <w:szCs w:val="45"/>
                    </w:rPr>
                    <w:t>Acute lymphocytic leukemia</w:t>
                  </w:r>
                </w:p>
              </w:txbxContent>
            </v:textbox>
          </v:shape>
        </w:pict>
      </w:r>
    </w:p>
    <w:p w:rsidR="00660261" w:rsidRDefault="00660261" w:rsidP="00660261">
      <w:pPr>
        <w:pStyle w:val="BodyText"/>
        <w:widowControl w:val="0"/>
        <w:jc w:val="left"/>
        <w:rPr>
          <w:rFonts w:ascii="Baskerville Old Face" w:hAnsi="Baskerville Old Face"/>
          <w:b/>
          <w:bCs/>
          <w:sz w:val="28"/>
          <w:szCs w:val="24"/>
        </w:rPr>
      </w:pPr>
    </w:p>
    <w:p w:rsidR="00660261" w:rsidRPr="00D72C3E" w:rsidRDefault="00660261" w:rsidP="00660261">
      <w:pPr>
        <w:pStyle w:val="BodyText"/>
        <w:widowControl w:val="0"/>
        <w:jc w:val="left"/>
        <w:rPr>
          <w:rFonts w:ascii="Baskerville Old Face" w:hAnsi="Baskerville Old Face"/>
          <w:b/>
          <w:bCs/>
          <w:color w:val="006600"/>
          <w:sz w:val="28"/>
          <w:szCs w:val="24"/>
        </w:rPr>
      </w:pPr>
      <w:r w:rsidRPr="00D72C3E">
        <w:rPr>
          <w:rFonts w:ascii="Baskerville Old Face" w:hAnsi="Baskerville Old Face"/>
          <w:b/>
          <w:bCs/>
          <w:color w:val="006600"/>
          <w:sz w:val="28"/>
          <w:szCs w:val="24"/>
        </w:rPr>
        <w:t xml:space="preserve">What is </w:t>
      </w:r>
      <w:proofErr w:type="gramStart"/>
      <w:r w:rsidRPr="00D72C3E">
        <w:rPr>
          <w:rFonts w:ascii="Baskerville Old Face" w:hAnsi="Baskerville Old Face"/>
          <w:b/>
          <w:bCs/>
          <w:color w:val="006600"/>
          <w:sz w:val="28"/>
          <w:szCs w:val="24"/>
        </w:rPr>
        <w:t>Acute</w:t>
      </w:r>
      <w:proofErr w:type="gramEnd"/>
      <w:r w:rsidRPr="00D72C3E">
        <w:rPr>
          <w:rFonts w:ascii="Baskerville Old Face" w:hAnsi="Baskerville Old Face"/>
          <w:b/>
          <w:bCs/>
          <w:color w:val="006600"/>
          <w:sz w:val="28"/>
          <w:szCs w:val="24"/>
        </w:rPr>
        <w:t xml:space="preserve"> lymphocytic leukemia?</w:t>
      </w:r>
    </w:p>
    <w:p w:rsidR="00660261" w:rsidRPr="00591862" w:rsidRDefault="00591862" w:rsidP="00660261">
      <w:pPr>
        <w:pStyle w:val="BodyText"/>
        <w:widowControl w:val="0"/>
        <w:ind w:left="360" w:hanging="180"/>
        <w:jc w:val="left"/>
        <w:rPr>
          <w:rFonts w:ascii="Times New Roman" w:hAnsi="Times New Roman"/>
          <w:sz w:val="24"/>
          <w:szCs w:val="22"/>
        </w:rPr>
      </w:pPr>
      <w:r w:rsidRPr="00591862">
        <w:rPr>
          <w:rFonts w:ascii="Times New Roman" w:hAnsi="Times New Roman"/>
          <w:noProof/>
          <w:sz w:val="24"/>
          <w:szCs w:val="22"/>
        </w:rPr>
        <w:drawing>
          <wp:anchor distT="36576" distB="36576" distL="36576" distR="36576" simplePos="0" relativeHeight="251657215" behindDoc="0" locked="0" layoutInCell="1" allowOverlap="1">
            <wp:simplePos x="0" y="0"/>
            <wp:positionH relativeFrom="column">
              <wp:posOffset>3560445</wp:posOffset>
            </wp:positionH>
            <wp:positionV relativeFrom="paragraph">
              <wp:posOffset>-189230</wp:posOffset>
            </wp:positionV>
            <wp:extent cx="2456815" cy="1855470"/>
            <wp:effectExtent l="19050" t="0" r="635" b="0"/>
            <wp:wrapThrough wrapText="bothSides">
              <wp:wrapPolygon edited="0">
                <wp:start x="-167" y="0"/>
                <wp:lineTo x="-167" y="21290"/>
                <wp:lineTo x="21606" y="21290"/>
                <wp:lineTo x="21606" y="0"/>
                <wp:lineTo x="-167" y="0"/>
              </wp:wrapPolygon>
            </wp:wrapThrough>
            <wp:docPr id="3" name="Picture 3" descr="ALL_-_Peripherial_Blood_-_Diagnosis_-_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_-_Peripherial_Blood_-_Diagnosis_-_01[1]"/>
                    <pic:cNvPicPr>
                      <a:picLocks noChangeAspect="1" noChangeArrowheads="1"/>
                    </pic:cNvPicPr>
                  </pic:nvPicPr>
                  <pic:blipFill>
                    <a:blip r:embed="rId7" cstate="print"/>
                    <a:srcRect/>
                    <a:stretch>
                      <a:fillRect/>
                    </a:stretch>
                  </pic:blipFill>
                  <pic:spPr bwMode="auto">
                    <a:xfrm>
                      <a:off x="0" y="0"/>
                      <a:ext cx="2456815" cy="1855470"/>
                    </a:xfrm>
                    <a:prstGeom prst="rect">
                      <a:avLst/>
                    </a:prstGeom>
                    <a:noFill/>
                    <a:ln w="9525" algn="in">
                      <a:noFill/>
                      <a:miter lim="800000"/>
                      <a:headEnd/>
                      <a:tailEnd/>
                    </a:ln>
                    <a:effectLst/>
                  </pic:spPr>
                </pic:pic>
              </a:graphicData>
            </a:graphic>
          </wp:anchor>
        </w:drawing>
      </w:r>
      <w:r w:rsidR="00660261" w:rsidRPr="00591862">
        <w:rPr>
          <w:rFonts w:ascii="Times New Roman" w:hAnsi="Times New Roman"/>
          <w:sz w:val="24"/>
          <w:szCs w:val="22"/>
        </w:rPr>
        <w:t xml:space="preserve">Acute lymphocytic leukemia (ALL) is a fast-growing cancer in which the body produces a large number of immature white blood cells (lymphocytes). These cells are found in the blood, bone marrow, lymph nodes, spleen, and other organs. </w:t>
      </w:r>
    </w:p>
    <w:p w:rsidR="00660261" w:rsidRPr="00D72C3E" w:rsidRDefault="00660261" w:rsidP="00660261">
      <w:pPr>
        <w:pStyle w:val="BodyText"/>
        <w:widowControl w:val="0"/>
        <w:jc w:val="left"/>
        <w:rPr>
          <w:rFonts w:ascii="Baskerville Old Face" w:hAnsi="Baskerville Old Face"/>
          <w:b/>
          <w:bCs/>
          <w:color w:val="006600"/>
          <w:sz w:val="28"/>
          <w:szCs w:val="24"/>
        </w:rPr>
      </w:pPr>
      <w:r w:rsidRPr="00D72C3E">
        <w:rPr>
          <w:rFonts w:ascii="Baskerville Old Face" w:hAnsi="Baskerville Old Face"/>
          <w:b/>
          <w:bCs/>
          <w:color w:val="006600"/>
          <w:sz w:val="28"/>
          <w:szCs w:val="24"/>
        </w:rPr>
        <w:t xml:space="preserve">Signs and symptoms </w:t>
      </w:r>
    </w:p>
    <w:p w:rsidR="00660261" w:rsidRPr="00660261" w:rsidRDefault="00660261" w:rsidP="00660261">
      <w:pPr>
        <w:pStyle w:val="BodyText"/>
        <w:widowControl w:val="0"/>
        <w:numPr>
          <w:ilvl w:val="0"/>
          <w:numId w:val="1"/>
        </w:numPr>
        <w:jc w:val="left"/>
        <w:rPr>
          <w:rFonts w:ascii="Times New Roman" w:hAnsi="Times New Roman"/>
          <w:sz w:val="24"/>
          <w:szCs w:val="24"/>
        </w:rPr>
      </w:pPr>
      <w:r w:rsidRPr="00660261">
        <w:rPr>
          <w:rFonts w:ascii="Times New Roman" w:hAnsi="Times New Roman"/>
          <w:sz w:val="24"/>
          <w:szCs w:val="24"/>
        </w:rPr>
        <w:t>Bleeding from the gums</w:t>
      </w:r>
    </w:p>
    <w:p w:rsidR="00660261" w:rsidRPr="00660261" w:rsidRDefault="00660261" w:rsidP="00660261">
      <w:pPr>
        <w:pStyle w:val="BodyText"/>
        <w:widowControl w:val="0"/>
        <w:numPr>
          <w:ilvl w:val="0"/>
          <w:numId w:val="1"/>
        </w:numPr>
        <w:jc w:val="left"/>
        <w:rPr>
          <w:rFonts w:ascii="Times New Roman" w:hAnsi="Times New Roman"/>
          <w:sz w:val="24"/>
          <w:szCs w:val="24"/>
        </w:rPr>
      </w:pPr>
      <w:r w:rsidRPr="00660261">
        <w:rPr>
          <w:rFonts w:ascii="Times New Roman" w:hAnsi="Times New Roman"/>
          <w:sz w:val="24"/>
          <w:szCs w:val="24"/>
        </w:rPr>
        <w:t>Fever</w:t>
      </w:r>
    </w:p>
    <w:p w:rsidR="00660261" w:rsidRPr="00660261" w:rsidRDefault="00660261" w:rsidP="00660261">
      <w:pPr>
        <w:pStyle w:val="BodyText"/>
        <w:widowControl w:val="0"/>
        <w:numPr>
          <w:ilvl w:val="0"/>
          <w:numId w:val="1"/>
        </w:numPr>
        <w:jc w:val="left"/>
        <w:rPr>
          <w:rFonts w:ascii="Times New Roman" w:hAnsi="Times New Roman"/>
          <w:sz w:val="24"/>
          <w:szCs w:val="24"/>
        </w:rPr>
      </w:pPr>
      <w:r w:rsidRPr="00660261">
        <w:rPr>
          <w:rFonts w:ascii="Times New Roman" w:hAnsi="Times New Roman"/>
          <w:sz w:val="24"/>
          <w:szCs w:val="24"/>
        </w:rPr>
        <w:t>Frequent infections</w:t>
      </w:r>
    </w:p>
    <w:p w:rsidR="00660261" w:rsidRPr="00660261" w:rsidRDefault="00660261" w:rsidP="00660261">
      <w:pPr>
        <w:pStyle w:val="BodyText"/>
        <w:widowControl w:val="0"/>
        <w:numPr>
          <w:ilvl w:val="0"/>
          <w:numId w:val="1"/>
        </w:numPr>
        <w:jc w:val="left"/>
        <w:rPr>
          <w:rFonts w:ascii="Times New Roman" w:hAnsi="Times New Roman"/>
          <w:sz w:val="24"/>
          <w:szCs w:val="24"/>
        </w:rPr>
      </w:pPr>
      <w:r w:rsidRPr="00660261">
        <w:rPr>
          <w:rFonts w:ascii="Times New Roman" w:hAnsi="Times New Roman"/>
          <w:sz w:val="24"/>
          <w:szCs w:val="24"/>
        </w:rPr>
        <w:t>Frequent or severe nosebleeds</w:t>
      </w:r>
    </w:p>
    <w:p w:rsidR="00660261" w:rsidRPr="00660261" w:rsidRDefault="00660261" w:rsidP="00660261">
      <w:pPr>
        <w:pStyle w:val="BodyText"/>
        <w:widowControl w:val="0"/>
        <w:numPr>
          <w:ilvl w:val="0"/>
          <w:numId w:val="1"/>
        </w:numPr>
        <w:jc w:val="left"/>
        <w:rPr>
          <w:rFonts w:ascii="Times New Roman" w:hAnsi="Times New Roman"/>
          <w:sz w:val="24"/>
          <w:szCs w:val="24"/>
        </w:rPr>
      </w:pPr>
      <w:r w:rsidRPr="00660261">
        <w:rPr>
          <w:rFonts w:ascii="Times New Roman" w:hAnsi="Times New Roman"/>
          <w:sz w:val="24"/>
          <w:szCs w:val="24"/>
        </w:rPr>
        <w:t>Lumps caused by swollen lymph nodes in and around the neck, underarm, stomach or groin</w:t>
      </w:r>
    </w:p>
    <w:p w:rsidR="00660261" w:rsidRPr="00660261" w:rsidRDefault="00660261" w:rsidP="00660261">
      <w:pPr>
        <w:pStyle w:val="BodyText"/>
        <w:widowControl w:val="0"/>
        <w:numPr>
          <w:ilvl w:val="0"/>
          <w:numId w:val="1"/>
        </w:numPr>
        <w:jc w:val="left"/>
        <w:rPr>
          <w:rFonts w:ascii="Times New Roman" w:hAnsi="Times New Roman"/>
          <w:sz w:val="24"/>
          <w:szCs w:val="24"/>
        </w:rPr>
      </w:pPr>
      <w:r w:rsidRPr="00660261">
        <w:rPr>
          <w:rFonts w:ascii="Times New Roman" w:hAnsi="Times New Roman"/>
          <w:sz w:val="24"/>
          <w:szCs w:val="24"/>
        </w:rPr>
        <w:t>Pale skin</w:t>
      </w:r>
    </w:p>
    <w:p w:rsidR="00660261" w:rsidRPr="00660261" w:rsidRDefault="00660261" w:rsidP="00660261">
      <w:pPr>
        <w:pStyle w:val="BodyText"/>
        <w:widowControl w:val="0"/>
        <w:numPr>
          <w:ilvl w:val="0"/>
          <w:numId w:val="1"/>
        </w:numPr>
        <w:jc w:val="left"/>
        <w:rPr>
          <w:rFonts w:ascii="Times New Roman" w:hAnsi="Times New Roman"/>
          <w:sz w:val="24"/>
          <w:szCs w:val="24"/>
        </w:rPr>
      </w:pPr>
      <w:r w:rsidRPr="00660261">
        <w:rPr>
          <w:rFonts w:ascii="Times New Roman" w:hAnsi="Times New Roman"/>
          <w:sz w:val="24"/>
          <w:szCs w:val="24"/>
        </w:rPr>
        <w:t>Shortness of breath</w:t>
      </w:r>
    </w:p>
    <w:p w:rsidR="00660261" w:rsidRPr="00660261" w:rsidRDefault="00660261" w:rsidP="00660261">
      <w:pPr>
        <w:pStyle w:val="BodyText"/>
        <w:widowControl w:val="0"/>
        <w:numPr>
          <w:ilvl w:val="0"/>
          <w:numId w:val="1"/>
        </w:numPr>
        <w:jc w:val="left"/>
        <w:rPr>
          <w:rFonts w:ascii="Times New Roman" w:hAnsi="Times New Roman"/>
          <w:sz w:val="24"/>
          <w:szCs w:val="24"/>
        </w:rPr>
      </w:pPr>
      <w:r w:rsidRPr="00660261">
        <w:rPr>
          <w:rFonts w:ascii="Times New Roman" w:hAnsi="Times New Roman"/>
          <w:sz w:val="24"/>
          <w:szCs w:val="24"/>
        </w:rPr>
        <w:t>Weakness, fatigue or a general decrease in energy</w:t>
      </w:r>
    </w:p>
    <w:p w:rsidR="00660261" w:rsidRPr="00D72C3E" w:rsidRDefault="00660261" w:rsidP="00660261">
      <w:pPr>
        <w:pStyle w:val="BodyText"/>
        <w:widowControl w:val="0"/>
        <w:jc w:val="left"/>
        <w:rPr>
          <w:rFonts w:ascii="Baskerville Old Face" w:hAnsi="Baskerville Old Face"/>
          <w:b/>
          <w:bCs/>
          <w:color w:val="006600"/>
          <w:sz w:val="28"/>
          <w:szCs w:val="24"/>
        </w:rPr>
      </w:pPr>
      <w:r w:rsidRPr="00D72C3E">
        <w:rPr>
          <w:rFonts w:ascii="Baskerville Old Face" w:hAnsi="Baskerville Old Face"/>
          <w:b/>
          <w:bCs/>
          <w:color w:val="006600"/>
          <w:sz w:val="28"/>
          <w:szCs w:val="24"/>
        </w:rPr>
        <w:t>How is the disease diagnosed?</w:t>
      </w:r>
    </w:p>
    <w:p w:rsidR="00660261" w:rsidRPr="00591862" w:rsidRDefault="00660261" w:rsidP="00660261">
      <w:pPr>
        <w:pStyle w:val="BodyText"/>
        <w:widowControl w:val="0"/>
        <w:ind w:left="360" w:hanging="180"/>
        <w:jc w:val="left"/>
        <w:rPr>
          <w:rFonts w:ascii="Times New Roman" w:hAnsi="Times New Roman"/>
          <w:sz w:val="24"/>
          <w:szCs w:val="22"/>
        </w:rPr>
      </w:pPr>
      <w:r w:rsidRPr="00591862">
        <w:rPr>
          <w:rFonts w:ascii="Times New Roman" w:hAnsi="Times New Roman"/>
          <w:sz w:val="24"/>
          <w:szCs w:val="22"/>
        </w:rPr>
        <w:t>Tests and procedures used to diagnose acute lymphocytic leukemia include:</w:t>
      </w:r>
    </w:p>
    <w:p w:rsidR="00660261" w:rsidRPr="00591862" w:rsidRDefault="00660261" w:rsidP="00660261">
      <w:pPr>
        <w:pStyle w:val="BodyText"/>
        <w:widowControl w:val="0"/>
        <w:ind w:left="360" w:hanging="180"/>
        <w:jc w:val="left"/>
        <w:rPr>
          <w:rFonts w:ascii="Times New Roman" w:hAnsi="Times New Roman"/>
          <w:sz w:val="24"/>
          <w:szCs w:val="24"/>
        </w:rPr>
      </w:pPr>
      <w:r w:rsidRPr="00591862">
        <w:rPr>
          <w:rFonts w:ascii="Times New Roman" w:hAnsi="Times New Roman"/>
          <w:b/>
          <w:i/>
          <w:sz w:val="24"/>
          <w:szCs w:val="24"/>
        </w:rPr>
        <w:t>Blood tests:</w:t>
      </w:r>
      <w:r w:rsidRPr="00591862">
        <w:rPr>
          <w:rFonts w:ascii="Times New Roman" w:hAnsi="Times New Roman"/>
          <w:sz w:val="24"/>
          <w:szCs w:val="24"/>
        </w:rPr>
        <w:t xml:space="preserve"> A blood test may reveal too many white blood cells, not enough red blood cells and not enough platelets.</w:t>
      </w:r>
    </w:p>
    <w:p w:rsidR="00660261" w:rsidRPr="00591862" w:rsidRDefault="00660261" w:rsidP="00660261">
      <w:pPr>
        <w:pStyle w:val="BodyText"/>
        <w:widowControl w:val="0"/>
        <w:ind w:left="360" w:hanging="180"/>
        <w:jc w:val="left"/>
        <w:rPr>
          <w:rFonts w:ascii="Times New Roman" w:hAnsi="Times New Roman"/>
          <w:sz w:val="24"/>
          <w:szCs w:val="24"/>
        </w:rPr>
      </w:pPr>
      <w:r w:rsidRPr="00591862">
        <w:rPr>
          <w:rFonts w:ascii="Times New Roman" w:hAnsi="Times New Roman"/>
          <w:b/>
          <w:i/>
          <w:sz w:val="24"/>
          <w:szCs w:val="24"/>
        </w:rPr>
        <w:t>Bone marrow test:</w:t>
      </w:r>
      <w:r w:rsidRPr="00591862">
        <w:rPr>
          <w:rFonts w:ascii="Times New Roman" w:hAnsi="Times New Roman"/>
          <w:sz w:val="24"/>
          <w:szCs w:val="24"/>
        </w:rPr>
        <w:t xml:space="preserve"> During bone marrow aspiration, a needle is used to remove a sample of bone marrow from the hipbone to look for leukemia cells. Doctors in the lab will classify blood cells into specific types based on their size, shape and other features. They also look for certain changes in the cancer cells and determine whether the leukemia cells began from the B lymphocytes or T lymphocytes. This information helps your doctor develop a treatment plan.</w:t>
      </w:r>
    </w:p>
    <w:p w:rsidR="00660261" w:rsidRPr="00591862" w:rsidRDefault="00660261" w:rsidP="00660261">
      <w:pPr>
        <w:pStyle w:val="BodyText"/>
        <w:widowControl w:val="0"/>
        <w:ind w:left="360" w:hanging="180"/>
        <w:jc w:val="left"/>
        <w:rPr>
          <w:rFonts w:ascii="Times New Roman" w:hAnsi="Times New Roman"/>
          <w:sz w:val="24"/>
          <w:szCs w:val="24"/>
        </w:rPr>
      </w:pPr>
      <w:r w:rsidRPr="00591862">
        <w:rPr>
          <w:rFonts w:ascii="Times New Roman" w:hAnsi="Times New Roman"/>
          <w:b/>
          <w:i/>
          <w:sz w:val="24"/>
          <w:szCs w:val="24"/>
        </w:rPr>
        <w:t>Imaging tests:</w:t>
      </w:r>
      <w:r w:rsidRPr="00591862">
        <w:rPr>
          <w:rFonts w:ascii="Times New Roman" w:hAnsi="Times New Roman"/>
          <w:sz w:val="24"/>
          <w:szCs w:val="24"/>
        </w:rPr>
        <w:t xml:space="preserve"> Imaging tests such as a chest X-ray and computerized tomography (CT) scan may help determine whether cancer has spread to the brain and spinal cord or other parts of the body.</w:t>
      </w:r>
    </w:p>
    <w:p w:rsidR="00660261" w:rsidRPr="00591862" w:rsidRDefault="00660261" w:rsidP="00660261">
      <w:pPr>
        <w:pStyle w:val="BodyText"/>
        <w:widowControl w:val="0"/>
        <w:ind w:left="360" w:hanging="180"/>
        <w:jc w:val="left"/>
        <w:rPr>
          <w:rFonts w:ascii="Times New Roman" w:hAnsi="Times New Roman"/>
          <w:sz w:val="24"/>
          <w:szCs w:val="24"/>
        </w:rPr>
      </w:pPr>
      <w:r w:rsidRPr="00591862">
        <w:rPr>
          <w:rFonts w:ascii="Times New Roman" w:hAnsi="Times New Roman"/>
          <w:b/>
          <w:i/>
          <w:sz w:val="24"/>
          <w:szCs w:val="24"/>
        </w:rPr>
        <w:t>Spinal fluid test:</w:t>
      </w:r>
      <w:r w:rsidRPr="00591862">
        <w:rPr>
          <w:rFonts w:ascii="Times New Roman" w:hAnsi="Times New Roman"/>
          <w:sz w:val="24"/>
          <w:szCs w:val="24"/>
        </w:rPr>
        <w:t xml:space="preserve"> A lumbar puncture test, also called a spinal tap, may be used to collect a sample of spinal fluid. The sample is tested to see whether cancer cells have spread to the spinal fluid.</w:t>
      </w:r>
    </w:p>
    <w:p w:rsidR="00660261" w:rsidRPr="00D72C3E" w:rsidRDefault="00660261" w:rsidP="00660261">
      <w:pPr>
        <w:pStyle w:val="BodyText"/>
        <w:widowControl w:val="0"/>
        <w:jc w:val="left"/>
        <w:rPr>
          <w:rFonts w:ascii="Baskerville Old Face" w:hAnsi="Baskerville Old Face"/>
          <w:b/>
          <w:bCs/>
          <w:color w:val="006600"/>
          <w:sz w:val="28"/>
          <w:szCs w:val="24"/>
        </w:rPr>
      </w:pPr>
      <w:r w:rsidRPr="00D72C3E">
        <w:rPr>
          <w:rFonts w:ascii="Baskerville Old Face" w:hAnsi="Baskerville Old Face"/>
          <w:b/>
          <w:bCs/>
          <w:color w:val="006600"/>
          <w:sz w:val="28"/>
          <w:szCs w:val="24"/>
        </w:rPr>
        <w:t>Treatment (s)</w:t>
      </w:r>
    </w:p>
    <w:p w:rsidR="00660261" w:rsidRPr="00D72C3E" w:rsidRDefault="00660261" w:rsidP="00660261">
      <w:pPr>
        <w:pStyle w:val="BodyText"/>
        <w:widowControl w:val="0"/>
        <w:ind w:left="360" w:hanging="180"/>
        <w:jc w:val="left"/>
        <w:rPr>
          <w:rFonts w:ascii="Times New Roman" w:hAnsi="Times New Roman"/>
          <w:sz w:val="24"/>
          <w:szCs w:val="24"/>
        </w:rPr>
      </w:pPr>
      <w:r w:rsidRPr="00D72C3E">
        <w:rPr>
          <w:rFonts w:ascii="Times New Roman" w:hAnsi="Times New Roman"/>
          <w:sz w:val="24"/>
          <w:szCs w:val="24"/>
        </w:rPr>
        <w:t>In general, treatment for acute lymphocytic leukemia falls into separate phases:</w:t>
      </w:r>
    </w:p>
    <w:p w:rsidR="00660261" w:rsidRPr="00D72C3E" w:rsidRDefault="00660261" w:rsidP="00660261">
      <w:pPr>
        <w:pStyle w:val="BodyText"/>
        <w:widowControl w:val="0"/>
        <w:numPr>
          <w:ilvl w:val="0"/>
          <w:numId w:val="2"/>
        </w:numPr>
        <w:jc w:val="left"/>
        <w:rPr>
          <w:rFonts w:ascii="Times New Roman" w:hAnsi="Times New Roman"/>
          <w:sz w:val="24"/>
          <w:szCs w:val="24"/>
        </w:rPr>
      </w:pPr>
      <w:r w:rsidRPr="00D72C3E">
        <w:rPr>
          <w:rFonts w:ascii="Times New Roman" w:hAnsi="Times New Roman"/>
          <w:b/>
          <w:bCs/>
          <w:i/>
          <w:sz w:val="24"/>
          <w:szCs w:val="24"/>
        </w:rPr>
        <w:lastRenderedPageBreak/>
        <w:t>Induction therapy:</w:t>
      </w:r>
      <w:r w:rsidRPr="00D72C3E">
        <w:rPr>
          <w:rFonts w:ascii="Times New Roman" w:hAnsi="Times New Roman"/>
          <w:sz w:val="24"/>
          <w:szCs w:val="24"/>
        </w:rPr>
        <w:t xml:space="preserve"> The purpose of the first phase of treatment is to kill most of the leukemia cells in the blood and bone marrow.</w:t>
      </w:r>
    </w:p>
    <w:p w:rsidR="00660261" w:rsidRPr="00D72C3E" w:rsidRDefault="00660261" w:rsidP="00660261">
      <w:pPr>
        <w:pStyle w:val="BodyText"/>
        <w:widowControl w:val="0"/>
        <w:numPr>
          <w:ilvl w:val="0"/>
          <w:numId w:val="2"/>
        </w:numPr>
        <w:jc w:val="left"/>
        <w:rPr>
          <w:rFonts w:ascii="Times New Roman" w:hAnsi="Times New Roman"/>
          <w:sz w:val="24"/>
          <w:szCs w:val="24"/>
        </w:rPr>
      </w:pPr>
      <w:r w:rsidRPr="00D72C3E">
        <w:rPr>
          <w:rFonts w:ascii="Times New Roman" w:hAnsi="Times New Roman"/>
          <w:b/>
          <w:bCs/>
          <w:i/>
          <w:sz w:val="24"/>
          <w:szCs w:val="24"/>
        </w:rPr>
        <w:t>Consolidation therapy:</w:t>
      </w:r>
      <w:r w:rsidRPr="00D72C3E">
        <w:rPr>
          <w:rFonts w:ascii="Times New Roman" w:hAnsi="Times New Roman"/>
          <w:sz w:val="24"/>
          <w:szCs w:val="24"/>
        </w:rPr>
        <w:t xml:space="preserve"> Also called post-remission therapy, this phase of treatment is aimed at destroying the leukemia cells remaining in the brain or spinal cord.</w:t>
      </w:r>
    </w:p>
    <w:p w:rsidR="00660261" w:rsidRPr="00D72C3E" w:rsidRDefault="00660261" w:rsidP="00660261">
      <w:pPr>
        <w:pStyle w:val="BodyText"/>
        <w:widowControl w:val="0"/>
        <w:numPr>
          <w:ilvl w:val="0"/>
          <w:numId w:val="2"/>
        </w:numPr>
        <w:jc w:val="left"/>
        <w:rPr>
          <w:rFonts w:ascii="Times New Roman" w:hAnsi="Times New Roman"/>
          <w:sz w:val="24"/>
          <w:szCs w:val="24"/>
        </w:rPr>
      </w:pPr>
      <w:r w:rsidRPr="00D72C3E">
        <w:rPr>
          <w:rFonts w:ascii="Times New Roman" w:hAnsi="Times New Roman"/>
          <w:b/>
          <w:bCs/>
          <w:i/>
          <w:sz w:val="24"/>
          <w:szCs w:val="24"/>
        </w:rPr>
        <w:t>Maintenance therapy:</w:t>
      </w:r>
      <w:r w:rsidRPr="00D72C3E">
        <w:rPr>
          <w:rFonts w:ascii="Times New Roman" w:hAnsi="Times New Roman"/>
          <w:sz w:val="24"/>
          <w:szCs w:val="24"/>
        </w:rPr>
        <w:t xml:space="preserve"> The third phase of treatment prevents leukemia cells from </w:t>
      </w:r>
      <w:r w:rsidR="00591862">
        <w:rPr>
          <w:rFonts w:ascii="Times New Roman" w:hAnsi="Times New Roman"/>
          <w:sz w:val="24"/>
          <w:szCs w:val="24"/>
        </w:rPr>
        <w:t xml:space="preserve">         </w:t>
      </w:r>
      <w:r w:rsidRPr="00D72C3E">
        <w:rPr>
          <w:rFonts w:ascii="Times New Roman" w:hAnsi="Times New Roman"/>
          <w:sz w:val="24"/>
          <w:szCs w:val="24"/>
        </w:rPr>
        <w:t>re-growing. The treatments used in this stage are often given at much lower doses.</w:t>
      </w:r>
    </w:p>
    <w:p w:rsidR="00660261" w:rsidRPr="00D72C3E" w:rsidRDefault="00660261" w:rsidP="00660261">
      <w:pPr>
        <w:pStyle w:val="BodyText"/>
        <w:widowControl w:val="0"/>
        <w:numPr>
          <w:ilvl w:val="0"/>
          <w:numId w:val="2"/>
        </w:numPr>
        <w:jc w:val="left"/>
        <w:rPr>
          <w:rFonts w:ascii="Times New Roman" w:hAnsi="Times New Roman"/>
          <w:sz w:val="24"/>
          <w:szCs w:val="24"/>
        </w:rPr>
      </w:pPr>
      <w:r w:rsidRPr="00D72C3E">
        <w:rPr>
          <w:rFonts w:ascii="Times New Roman" w:hAnsi="Times New Roman"/>
          <w:b/>
          <w:bCs/>
          <w:i/>
          <w:sz w:val="24"/>
          <w:szCs w:val="24"/>
        </w:rPr>
        <w:t>Preventive treatment to the spinal cord:</w:t>
      </w:r>
      <w:r w:rsidRPr="00D72C3E">
        <w:rPr>
          <w:rFonts w:ascii="Times New Roman" w:hAnsi="Times New Roman"/>
          <w:sz w:val="24"/>
          <w:szCs w:val="24"/>
        </w:rPr>
        <w:t xml:space="preserve"> People with acute lymphocytic leukemia may also receive treatment to kill leukemia cells located in the central nervous system during each phase of therapy. In this type of treatment, chemotherapy drugs are injected directly into the fluid that covers the spinal cord. This kills cancer cells that can't be reached by chemotherapy drugs given by mouth or through an intravenous line.</w:t>
      </w:r>
    </w:p>
    <w:p w:rsidR="00660261" w:rsidRPr="00D72C3E" w:rsidRDefault="00660261" w:rsidP="00D72C3E">
      <w:pPr>
        <w:pStyle w:val="BodyText"/>
        <w:widowControl w:val="0"/>
        <w:ind w:left="360" w:hanging="180"/>
        <w:jc w:val="left"/>
        <w:rPr>
          <w:rFonts w:ascii="Times New Roman" w:hAnsi="Times New Roman"/>
          <w:sz w:val="24"/>
          <w:szCs w:val="24"/>
        </w:rPr>
      </w:pPr>
      <w:r w:rsidRPr="00D72C3E">
        <w:rPr>
          <w:rFonts w:ascii="Times New Roman" w:hAnsi="Times New Roman"/>
          <w:sz w:val="24"/>
          <w:szCs w:val="24"/>
        </w:rPr>
        <w:t>Depending on your situation, the phases of treatment for acute lymphocytic leukemia can span 2 1/2 to 3 1/2 years.</w:t>
      </w:r>
    </w:p>
    <w:p w:rsidR="00660261" w:rsidRPr="00D72C3E" w:rsidRDefault="00660261" w:rsidP="00D72C3E">
      <w:pPr>
        <w:pStyle w:val="BodyText"/>
        <w:widowControl w:val="0"/>
        <w:ind w:left="360" w:hanging="180"/>
        <w:jc w:val="left"/>
        <w:rPr>
          <w:rFonts w:ascii="Times New Roman" w:hAnsi="Times New Roman"/>
          <w:sz w:val="24"/>
          <w:szCs w:val="24"/>
          <w:u w:val="single"/>
        </w:rPr>
      </w:pPr>
      <w:r w:rsidRPr="00D72C3E">
        <w:rPr>
          <w:rFonts w:ascii="Times New Roman" w:hAnsi="Times New Roman"/>
          <w:sz w:val="24"/>
          <w:szCs w:val="24"/>
          <w:u w:val="single"/>
        </w:rPr>
        <w:t>Treatments may include:</w:t>
      </w:r>
    </w:p>
    <w:p w:rsidR="00660261" w:rsidRPr="00660261" w:rsidRDefault="00660261" w:rsidP="00D72C3E">
      <w:pPr>
        <w:pStyle w:val="BodyText"/>
        <w:widowControl w:val="0"/>
        <w:numPr>
          <w:ilvl w:val="0"/>
          <w:numId w:val="3"/>
        </w:numPr>
        <w:spacing w:after="150"/>
        <w:jc w:val="left"/>
        <w:rPr>
          <w:rFonts w:ascii="Times New Roman" w:hAnsi="Times New Roman"/>
          <w:sz w:val="24"/>
          <w:szCs w:val="24"/>
        </w:rPr>
      </w:pPr>
      <w:r w:rsidRPr="00D72C3E">
        <w:rPr>
          <w:rFonts w:ascii="Times New Roman" w:hAnsi="Times New Roman"/>
          <w:b/>
          <w:bCs/>
          <w:i/>
          <w:sz w:val="24"/>
          <w:szCs w:val="24"/>
        </w:rPr>
        <w:t>Chemotherap</w:t>
      </w:r>
      <w:r w:rsidR="00D72C3E">
        <w:rPr>
          <w:rFonts w:ascii="Times New Roman" w:hAnsi="Times New Roman"/>
          <w:b/>
          <w:bCs/>
          <w:i/>
          <w:sz w:val="24"/>
          <w:szCs w:val="24"/>
        </w:rPr>
        <w:t>y.</w:t>
      </w:r>
      <w:r w:rsidRPr="00660261">
        <w:rPr>
          <w:rFonts w:ascii="Times New Roman" w:hAnsi="Times New Roman"/>
          <w:sz w:val="24"/>
          <w:szCs w:val="24"/>
        </w:rPr>
        <w:t xml:space="preserve"> Chemotherapy, which uses drugs to kill cancer cells, is typically used as an induction therapy for children and adults with acute lymphocytic leukemia. Chemotherapy drugs can also be used in the consolidation and maintenance phases.</w:t>
      </w:r>
    </w:p>
    <w:p w:rsidR="00660261" w:rsidRPr="00660261" w:rsidRDefault="00660261" w:rsidP="00D72C3E">
      <w:pPr>
        <w:pStyle w:val="BodyText"/>
        <w:widowControl w:val="0"/>
        <w:numPr>
          <w:ilvl w:val="0"/>
          <w:numId w:val="3"/>
        </w:numPr>
        <w:spacing w:after="150"/>
        <w:jc w:val="left"/>
        <w:rPr>
          <w:rFonts w:ascii="Times New Roman" w:hAnsi="Times New Roman"/>
          <w:sz w:val="24"/>
          <w:szCs w:val="24"/>
        </w:rPr>
      </w:pPr>
      <w:r w:rsidRPr="00D72C3E">
        <w:rPr>
          <w:rFonts w:ascii="Times New Roman" w:hAnsi="Times New Roman"/>
          <w:b/>
          <w:bCs/>
          <w:i/>
          <w:sz w:val="24"/>
          <w:szCs w:val="24"/>
        </w:rPr>
        <w:t>Targeted drug therapy</w:t>
      </w:r>
      <w:r w:rsidR="00D72C3E">
        <w:rPr>
          <w:rFonts w:ascii="Times New Roman" w:hAnsi="Times New Roman"/>
          <w:b/>
          <w:bCs/>
          <w:i/>
          <w:sz w:val="24"/>
          <w:szCs w:val="24"/>
        </w:rPr>
        <w:t>.</w:t>
      </w:r>
      <w:r w:rsidRPr="00660261">
        <w:rPr>
          <w:rFonts w:ascii="Times New Roman" w:hAnsi="Times New Roman"/>
          <w:sz w:val="24"/>
          <w:szCs w:val="24"/>
        </w:rPr>
        <w:t xml:space="preserve"> Targeted drugs attack specific abnormalities present in cancer cells that help them grow and thrive.</w:t>
      </w:r>
    </w:p>
    <w:p w:rsidR="00660261" w:rsidRPr="00660261" w:rsidRDefault="00660261" w:rsidP="00D72C3E">
      <w:pPr>
        <w:pStyle w:val="BodyText"/>
        <w:widowControl w:val="0"/>
        <w:numPr>
          <w:ilvl w:val="0"/>
          <w:numId w:val="3"/>
        </w:numPr>
        <w:spacing w:after="150"/>
        <w:jc w:val="left"/>
        <w:rPr>
          <w:rFonts w:ascii="Times New Roman" w:hAnsi="Times New Roman"/>
          <w:sz w:val="24"/>
          <w:szCs w:val="24"/>
        </w:rPr>
      </w:pPr>
      <w:r w:rsidRPr="00D72C3E">
        <w:rPr>
          <w:rFonts w:ascii="Times New Roman" w:hAnsi="Times New Roman"/>
          <w:b/>
          <w:bCs/>
          <w:i/>
          <w:sz w:val="24"/>
          <w:szCs w:val="24"/>
        </w:rPr>
        <w:t>Radiation therapy.</w:t>
      </w:r>
      <w:r w:rsidRPr="00660261">
        <w:rPr>
          <w:rFonts w:ascii="Times New Roman" w:hAnsi="Times New Roman"/>
          <w:sz w:val="24"/>
          <w:szCs w:val="24"/>
        </w:rPr>
        <w:t xml:space="preserve"> Radiation therapy uses high-powered beams, such as X-rays, to kill cancer cells. If the cancer cells have spread to the central nervous system, your doctor may recommend radiation therapy.</w:t>
      </w:r>
    </w:p>
    <w:p w:rsidR="00660261" w:rsidRPr="00660261" w:rsidRDefault="00660261" w:rsidP="00D72C3E">
      <w:pPr>
        <w:pStyle w:val="BodyText"/>
        <w:widowControl w:val="0"/>
        <w:numPr>
          <w:ilvl w:val="0"/>
          <w:numId w:val="3"/>
        </w:numPr>
        <w:jc w:val="left"/>
        <w:rPr>
          <w:rFonts w:ascii="Times New Roman" w:hAnsi="Times New Roman"/>
          <w:sz w:val="24"/>
          <w:szCs w:val="24"/>
        </w:rPr>
      </w:pPr>
      <w:r w:rsidRPr="00D72C3E">
        <w:rPr>
          <w:rFonts w:ascii="Times New Roman" w:hAnsi="Times New Roman"/>
          <w:b/>
          <w:bCs/>
          <w:i/>
          <w:sz w:val="24"/>
          <w:szCs w:val="24"/>
        </w:rPr>
        <w:t>Stem cell transplant.</w:t>
      </w:r>
      <w:r w:rsidRPr="00660261">
        <w:rPr>
          <w:rFonts w:ascii="Times New Roman" w:hAnsi="Times New Roman"/>
          <w:sz w:val="24"/>
          <w:szCs w:val="24"/>
        </w:rPr>
        <w:t xml:space="preserve"> A stem cell transplant may be used as consolidation therapy in people at high risk of relapse or for treating relapse when it occurs. This procedure allows someone with leukemia to re-establish healthy stem cells by replacing leukemic bone marrow with leukemia-free marrow.</w:t>
      </w:r>
    </w:p>
    <w:p w:rsidR="00660261" w:rsidRPr="00D72C3E" w:rsidRDefault="00660261" w:rsidP="00660261">
      <w:pPr>
        <w:pStyle w:val="ListParagraph"/>
        <w:widowControl w:val="0"/>
        <w:numPr>
          <w:ilvl w:val="0"/>
          <w:numId w:val="3"/>
        </w:numPr>
        <w:spacing w:after="150" w:line="300" w:lineRule="exact"/>
        <w:rPr>
          <w:rFonts w:ascii="Baskerville Old Face" w:hAnsi="Baskerville Old Face"/>
          <w:b/>
          <w:bCs/>
          <w:sz w:val="28"/>
          <w:szCs w:val="28"/>
        </w:rPr>
      </w:pPr>
      <w:r w:rsidRPr="00D72C3E">
        <w:rPr>
          <w:b/>
          <w:bCs/>
          <w:i/>
          <w:sz w:val="24"/>
          <w:szCs w:val="24"/>
        </w:rPr>
        <w:t>Clinical trials.</w:t>
      </w:r>
      <w:r w:rsidRPr="00D72C3E">
        <w:rPr>
          <w:sz w:val="24"/>
          <w:szCs w:val="24"/>
        </w:rPr>
        <w:t xml:space="preserve"> Clinical trials are experiments to test new cancer treatments and new ways of using existing treatments. While clinical trials give you or your child a chance to try the latest cancer treatment, treatment benefits are still being evaluated. </w:t>
      </w:r>
    </w:p>
    <w:p w:rsidR="00660261" w:rsidRPr="00D72C3E" w:rsidRDefault="00660261" w:rsidP="00660261">
      <w:pPr>
        <w:pStyle w:val="BodyText"/>
        <w:widowControl w:val="0"/>
        <w:jc w:val="left"/>
        <w:rPr>
          <w:rFonts w:ascii="Baskerville Old Face" w:hAnsi="Baskerville Old Face"/>
          <w:b/>
          <w:bCs/>
          <w:color w:val="006600"/>
          <w:sz w:val="28"/>
          <w:szCs w:val="24"/>
        </w:rPr>
      </w:pPr>
      <w:r w:rsidRPr="00D72C3E">
        <w:rPr>
          <w:rFonts w:ascii="Baskerville Old Face" w:hAnsi="Baskerville Old Face"/>
          <w:b/>
          <w:bCs/>
          <w:color w:val="006600"/>
          <w:sz w:val="28"/>
          <w:szCs w:val="24"/>
        </w:rPr>
        <w:t>Prevention</w:t>
      </w:r>
    </w:p>
    <w:p w:rsidR="00660261" w:rsidRDefault="00660261" w:rsidP="00D72C3E">
      <w:pPr>
        <w:pStyle w:val="BodyText"/>
        <w:widowControl w:val="0"/>
        <w:ind w:left="360" w:hanging="180"/>
        <w:jc w:val="left"/>
        <w:rPr>
          <w:rFonts w:ascii="Century Gothic" w:hAnsi="Century Gothic"/>
          <w:sz w:val="22"/>
          <w:szCs w:val="22"/>
        </w:rPr>
      </w:pPr>
      <w:r w:rsidRPr="00D72C3E">
        <w:rPr>
          <w:rFonts w:ascii="Times New Roman" w:hAnsi="Times New Roman"/>
          <w:sz w:val="24"/>
          <w:szCs w:val="24"/>
        </w:rPr>
        <w:t xml:space="preserve">No methods are </w:t>
      </w:r>
      <w:r w:rsidR="00D72C3E" w:rsidRPr="00D72C3E">
        <w:rPr>
          <w:rFonts w:ascii="Times New Roman" w:hAnsi="Times New Roman"/>
          <w:sz w:val="24"/>
          <w:szCs w:val="24"/>
        </w:rPr>
        <w:t>known</w:t>
      </w:r>
      <w:r w:rsidRPr="00D72C3E">
        <w:rPr>
          <w:rFonts w:ascii="Times New Roman" w:hAnsi="Times New Roman"/>
          <w:sz w:val="24"/>
          <w:szCs w:val="24"/>
        </w:rPr>
        <w:t xml:space="preserve"> to prevent </w:t>
      </w:r>
      <w:proofErr w:type="gramStart"/>
      <w:r w:rsidR="00591862" w:rsidRPr="00591862">
        <w:rPr>
          <w:rFonts w:ascii="Times New Roman" w:hAnsi="Times New Roman"/>
          <w:sz w:val="24"/>
          <w:szCs w:val="24"/>
        </w:rPr>
        <w:t>Acute</w:t>
      </w:r>
      <w:proofErr w:type="gramEnd"/>
      <w:r w:rsidR="00591862" w:rsidRPr="00591862">
        <w:rPr>
          <w:rFonts w:ascii="Times New Roman" w:hAnsi="Times New Roman"/>
          <w:sz w:val="24"/>
          <w:szCs w:val="24"/>
        </w:rPr>
        <w:t xml:space="preserve"> lymphocytic leukemia</w:t>
      </w:r>
      <w:r w:rsidRPr="00D72C3E">
        <w:rPr>
          <w:rFonts w:ascii="Times New Roman" w:hAnsi="Times New Roman"/>
          <w:sz w:val="24"/>
          <w:szCs w:val="24"/>
        </w:rPr>
        <w:t xml:space="preserve">. </w:t>
      </w:r>
    </w:p>
    <w:sectPr w:rsidR="00660261" w:rsidSect="0066026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12B" w:rsidRDefault="001B012B" w:rsidP="002A6B77">
      <w:r>
        <w:separator/>
      </w:r>
    </w:p>
  </w:endnote>
  <w:endnote w:type="continuationSeparator" w:id="0">
    <w:p w:rsidR="001B012B" w:rsidRDefault="001B012B" w:rsidP="002A6B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B77" w:rsidRDefault="002A6B77">
    <w:pPr>
      <w:pStyle w:val="Footer"/>
    </w:pPr>
    <w:r>
      <w:t xml:space="preserve">Kristen </w:t>
    </w:r>
    <w:proofErr w:type="spellStart"/>
    <w:r>
      <w:t>Drames</w:t>
    </w:r>
    <w:proofErr w:type="spellEnd"/>
  </w:p>
  <w:p w:rsidR="002A6B77" w:rsidRDefault="002A6B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12B" w:rsidRDefault="001B012B" w:rsidP="002A6B77">
      <w:r>
        <w:separator/>
      </w:r>
    </w:p>
  </w:footnote>
  <w:footnote w:type="continuationSeparator" w:id="0">
    <w:p w:rsidR="001B012B" w:rsidRDefault="001B012B" w:rsidP="002A6B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113D7"/>
    <w:multiLevelType w:val="hybridMultilevel"/>
    <w:tmpl w:val="C9C64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4563BC"/>
    <w:multiLevelType w:val="hybridMultilevel"/>
    <w:tmpl w:val="C38C8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8031BB"/>
    <w:multiLevelType w:val="hybridMultilevel"/>
    <w:tmpl w:val="328C8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660261"/>
    <w:rsid w:val="00196AC7"/>
    <w:rsid w:val="001B012B"/>
    <w:rsid w:val="001D46D7"/>
    <w:rsid w:val="002A6B77"/>
    <w:rsid w:val="00591862"/>
    <w:rsid w:val="00660261"/>
    <w:rsid w:val="009D0873"/>
    <w:rsid w:val="00D72C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261"/>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semiHidden/>
    <w:unhideWhenUsed/>
    <w:rsid w:val="00660261"/>
    <w:pPr>
      <w:spacing w:after="120" w:line="240" w:lineRule="auto"/>
      <w:jc w:val="center"/>
    </w:pPr>
    <w:rPr>
      <w:rFonts w:ascii="Verdana" w:eastAsia="Times New Roman" w:hAnsi="Verdana" w:cs="Times New Roman"/>
      <w:color w:val="000000"/>
      <w:kern w:val="28"/>
      <w:sz w:val="48"/>
      <w:szCs w:val="48"/>
    </w:rPr>
  </w:style>
  <w:style w:type="character" w:customStyle="1" w:styleId="BodyTextChar">
    <w:name w:val="Body Text Char"/>
    <w:basedOn w:val="DefaultParagraphFont"/>
    <w:link w:val="BodyText"/>
    <w:uiPriority w:val="99"/>
    <w:semiHidden/>
    <w:rsid w:val="00660261"/>
    <w:rPr>
      <w:rFonts w:ascii="Verdana" w:eastAsia="Times New Roman" w:hAnsi="Verdana" w:cs="Times New Roman"/>
      <w:color w:val="000000"/>
      <w:kern w:val="28"/>
      <w:sz w:val="48"/>
      <w:szCs w:val="48"/>
    </w:rPr>
  </w:style>
  <w:style w:type="paragraph" w:styleId="Title">
    <w:name w:val="Title"/>
    <w:link w:val="TitleChar"/>
    <w:uiPriority w:val="10"/>
    <w:qFormat/>
    <w:rsid w:val="00660261"/>
    <w:pPr>
      <w:spacing w:after="0" w:line="240" w:lineRule="auto"/>
      <w:jc w:val="center"/>
    </w:pPr>
    <w:rPr>
      <w:rFonts w:ascii="Verdana" w:eastAsia="Times New Roman" w:hAnsi="Verdana" w:cs="Times New Roman"/>
      <w:b/>
      <w:bCs/>
      <w:color w:val="336666"/>
      <w:kern w:val="28"/>
      <w:sz w:val="144"/>
      <w:szCs w:val="144"/>
    </w:rPr>
  </w:style>
  <w:style w:type="character" w:customStyle="1" w:styleId="TitleChar">
    <w:name w:val="Title Char"/>
    <w:basedOn w:val="DefaultParagraphFont"/>
    <w:link w:val="Title"/>
    <w:uiPriority w:val="10"/>
    <w:rsid w:val="00660261"/>
    <w:rPr>
      <w:rFonts w:ascii="Verdana" w:eastAsia="Times New Roman" w:hAnsi="Verdana" w:cs="Times New Roman"/>
      <w:b/>
      <w:bCs/>
      <w:color w:val="336666"/>
      <w:kern w:val="28"/>
      <w:sz w:val="144"/>
      <w:szCs w:val="144"/>
    </w:rPr>
  </w:style>
  <w:style w:type="paragraph" w:styleId="ListParagraph">
    <w:name w:val="List Paragraph"/>
    <w:basedOn w:val="Normal"/>
    <w:uiPriority w:val="34"/>
    <w:qFormat/>
    <w:rsid w:val="00D72C3E"/>
    <w:pPr>
      <w:ind w:left="720"/>
      <w:contextualSpacing/>
    </w:pPr>
  </w:style>
  <w:style w:type="paragraph" w:styleId="Header">
    <w:name w:val="header"/>
    <w:basedOn w:val="Normal"/>
    <w:link w:val="HeaderChar"/>
    <w:uiPriority w:val="99"/>
    <w:semiHidden/>
    <w:unhideWhenUsed/>
    <w:rsid w:val="002A6B77"/>
    <w:pPr>
      <w:tabs>
        <w:tab w:val="center" w:pos="4680"/>
        <w:tab w:val="right" w:pos="9360"/>
      </w:tabs>
    </w:pPr>
  </w:style>
  <w:style w:type="character" w:customStyle="1" w:styleId="HeaderChar">
    <w:name w:val="Header Char"/>
    <w:basedOn w:val="DefaultParagraphFont"/>
    <w:link w:val="Header"/>
    <w:uiPriority w:val="99"/>
    <w:semiHidden/>
    <w:rsid w:val="002A6B7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2A6B77"/>
    <w:pPr>
      <w:tabs>
        <w:tab w:val="center" w:pos="4680"/>
        <w:tab w:val="right" w:pos="9360"/>
      </w:tabs>
    </w:pPr>
  </w:style>
  <w:style w:type="character" w:customStyle="1" w:styleId="FooterChar">
    <w:name w:val="Footer Char"/>
    <w:basedOn w:val="DefaultParagraphFont"/>
    <w:link w:val="Footer"/>
    <w:uiPriority w:val="99"/>
    <w:rsid w:val="002A6B7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2A6B77"/>
    <w:rPr>
      <w:rFonts w:ascii="Tahoma" w:hAnsi="Tahoma" w:cs="Tahoma"/>
      <w:sz w:val="16"/>
      <w:szCs w:val="16"/>
    </w:rPr>
  </w:style>
  <w:style w:type="character" w:customStyle="1" w:styleId="BalloonTextChar">
    <w:name w:val="Balloon Text Char"/>
    <w:basedOn w:val="DefaultParagraphFont"/>
    <w:link w:val="BalloonText"/>
    <w:uiPriority w:val="99"/>
    <w:semiHidden/>
    <w:rsid w:val="002A6B77"/>
    <w:rPr>
      <w:rFonts w:ascii="Tahoma" w:eastAsia="Times New Roman" w:hAnsi="Tahoma" w:cs="Tahoma"/>
      <w:color w:val="000000"/>
      <w:kern w:val="28"/>
      <w:sz w:val="16"/>
      <w:szCs w:val="16"/>
    </w:rPr>
  </w:style>
</w:styles>
</file>

<file path=word/webSettings.xml><?xml version="1.0" encoding="utf-8"?>
<w:webSettings xmlns:r="http://schemas.openxmlformats.org/officeDocument/2006/relationships" xmlns:w="http://schemas.openxmlformats.org/wordprocessingml/2006/main">
  <w:divs>
    <w:div w:id="41190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588</Words>
  <Characters>3357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3</cp:revision>
  <dcterms:created xsi:type="dcterms:W3CDTF">2011-06-21T05:47:00Z</dcterms:created>
  <dcterms:modified xsi:type="dcterms:W3CDTF">2011-06-21T18:13:00Z</dcterms:modified>
</cp:coreProperties>
</file>